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0B3" w:rsidRPr="00974F1F" w:rsidRDefault="005D3B84" w:rsidP="005D3B84">
      <w:pPr>
        <w:jc w:val="center"/>
        <w:rPr>
          <w:rFonts w:ascii="Britannic Bold" w:hAnsi="Britannic Bold"/>
          <w:sz w:val="52"/>
          <w:szCs w:val="56"/>
        </w:rPr>
      </w:pPr>
      <w:r w:rsidRPr="00974F1F">
        <w:rPr>
          <w:rFonts w:ascii="Britannic Bold" w:hAnsi="Britannic Bold"/>
          <w:sz w:val="52"/>
          <w:szCs w:val="56"/>
          <w:u w:val="single"/>
        </w:rPr>
        <w:t>CFHS Agriculture Science/FFA</w:t>
      </w:r>
    </w:p>
    <w:p w:rsidR="005D3B84" w:rsidRPr="00974F1F" w:rsidRDefault="005D3B84" w:rsidP="005D3B84">
      <w:pPr>
        <w:pStyle w:val="ListParagraph"/>
        <w:numPr>
          <w:ilvl w:val="0"/>
          <w:numId w:val="1"/>
        </w:numPr>
        <w:rPr>
          <w:rFonts w:ascii="Britannic Bold" w:hAnsi="Britannic Bold"/>
          <w:sz w:val="24"/>
          <w:szCs w:val="28"/>
        </w:rPr>
      </w:pPr>
      <w:r w:rsidRPr="00974F1F">
        <w:rPr>
          <w:rFonts w:ascii="Arial" w:hAnsi="Arial" w:cs="Arial"/>
          <w:sz w:val="24"/>
          <w:szCs w:val="28"/>
        </w:rPr>
        <w:t>All students enrolled in an Agriculture class may be FFA members.</w:t>
      </w:r>
    </w:p>
    <w:p w:rsidR="005D3B84" w:rsidRPr="00974F1F" w:rsidRDefault="005D3B84" w:rsidP="005D3B84">
      <w:pPr>
        <w:pStyle w:val="ListParagraph"/>
        <w:numPr>
          <w:ilvl w:val="0"/>
          <w:numId w:val="1"/>
        </w:numPr>
        <w:rPr>
          <w:rFonts w:ascii="Britannic Bold" w:hAnsi="Britannic Bold"/>
          <w:sz w:val="24"/>
          <w:szCs w:val="28"/>
        </w:rPr>
      </w:pPr>
      <w:r w:rsidRPr="00974F1F">
        <w:rPr>
          <w:rFonts w:ascii="Arial" w:hAnsi="Arial" w:cs="Arial"/>
          <w:sz w:val="24"/>
          <w:szCs w:val="28"/>
        </w:rPr>
        <w:t>FFA is an extension of classroom learning and provides opportunities for leadership development, personal growth, and career success.</w:t>
      </w:r>
    </w:p>
    <w:p w:rsidR="005D3B84" w:rsidRPr="00974F1F" w:rsidRDefault="005D3B84">
      <w:pPr>
        <w:pStyle w:val="ListParagraph"/>
        <w:numPr>
          <w:ilvl w:val="0"/>
          <w:numId w:val="1"/>
        </w:numPr>
        <w:rPr>
          <w:rFonts w:ascii="Britannic Bold" w:hAnsi="Britannic Bold"/>
          <w:sz w:val="24"/>
          <w:szCs w:val="28"/>
        </w:rPr>
      </w:pPr>
      <w:r w:rsidRPr="00974F1F">
        <w:rPr>
          <w:rFonts w:ascii="Arial" w:hAnsi="Arial" w:cs="Arial"/>
          <w:sz w:val="24"/>
          <w:szCs w:val="28"/>
        </w:rPr>
        <w:t>It is NOT necessary to raise an animal to be in an Ag class or to be in FFA.</w:t>
      </w:r>
    </w:p>
    <w:p w:rsidR="005D3B84" w:rsidRPr="00974F1F" w:rsidRDefault="005D3B84">
      <w:pPr>
        <w:pStyle w:val="ListParagraph"/>
        <w:numPr>
          <w:ilvl w:val="0"/>
          <w:numId w:val="1"/>
        </w:numPr>
        <w:rPr>
          <w:rFonts w:ascii="Britannic Bold" w:hAnsi="Britannic Bold"/>
          <w:sz w:val="24"/>
          <w:szCs w:val="28"/>
        </w:rPr>
      </w:pPr>
      <w:r w:rsidRPr="00974F1F">
        <w:rPr>
          <w:rFonts w:ascii="Arial" w:hAnsi="Arial" w:cs="Arial"/>
          <w:sz w:val="24"/>
          <w:szCs w:val="28"/>
        </w:rPr>
        <w:t>It is not necessary to be in an Ag class both semesters to raise an animal.</w:t>
      </w:r>
    </w:p>
    <w:p w:rsidR="005D3B84" w:rsidRPr="00974F1F" w:rsidRDefault="005D3B84">
      <w:pPr>
        <w:pStyle w:val="ListParagraph"/>
        <w:numPr>
          <w:ilvl w:val="0"/>
          <w:numId w:val="1"/>
        </w:numPr>
        <w:rPr>
          <w:rFonts w:ascii="Britannic Bold" w:hAnsi="Britannic Bold"/>
          <w:sz w:val="24"/>
          <w:szCs w:val="28"/>
        </w:rPr>
      </w:pPr>
      <w:r w:rsidRPr="00974F1F">
        <w:rPr>
          <w:rFonts w:ascii="Arial" w:hAnsi="Arial" w:cs="Arial"/>
          <w:sz w:val="24"/>
          <w:szCs w:val="28"/>
        </w:rPr>
        <w:t>The district provides facilities for students to keep animals.</w:t>
      </w:r>
    </w:p>
    <w:p w:rsidR="005D3B84" w:rsidRPr="00974F1F" w:rsidRDefault="005D3B84" w:rsidP="005D3B84">
      <w:pPr>
        <w:pStyle w:val="ListParagraph"/>
        <w:numPr>
          <w:ilvl w:val="0"/>
          <w:numId w:val="1"/>
        </w:numPr>
        <w:rPr>
          <w:rFonts w:ascii="Britannic Bold" w:hAnsi="Britannic Bold"/>
          <w:sz w:val="24"/>
          <w:szCs w:val="28"/>
        </w:rPr>
      </w:pPr>
      <w:r w:rsidRPr="00974F1F">
        <w:rPr>
          <w:rFonts w:ascii="Arial" w:hAnsi="Arial" w:cs="Arial"/>
          <w:sz w:val="24"/>
          <w:szCs w:val="28"/>
        </w:rPr>
        <w:t>Some classes have pre-requisite classes.</w:t>
      </w:r>
    </w:p>
    <w:p w:rsidR="005D3B84" w:rsidRPr="00974F1F" w:rsidRDefault="005D3B84" w:rsidP="005D3B84">
      <w:pPr>
        <w:rPr>
          <w:rFonts w:ascii="Britannic Bold" w:hAnsi="Britannic Bold"/>
          <w:sz w:val="32"/>
          <w:szCs w:val="36"/>
        </w:rPr>
      </w:pPr>
      <w:r w:rsidRPr="00974F1F">
        <w:rPr>
          <w:rFonts w:ascii="Britannic Bold" w:hAnsi="Britannic Bold"/>
          <w:sz w:val="32"/>
          <w:szCs w:val="36"/>
        </w:rPr>
        <w:t xml:space="preserve">The following are </w:t>
      </w:r>
      <w:r w:rsidR="00974F1F">
        <w:rPr>
          <w:rFonts w:ascii="Britannic Bold" w:hAnsi="Britannic Bold"/>
          <w:sz w:val="32"/>
          <w:szCs w:val="36"/>
        </w:rPr>
        <w:t xml:space="preserve">agriculture </w:t>
      </w:r>
      <w:r w:rsidRPr="00974F1F">
        <w:rPr>
          <w:rFonts w:ascii="Britannic Bold" w:hAnsi="Britannic Bold"/>
          <w:sz w:val="32"/>
          <w:szCs w:val="36"/>
        </w:rPr>
        <w:t>classes taught at Cy</w:t>
      </w:r>
      <w:r w:rsidR="00974F1F">
        <w:rPr>
          <w:rFonts w:ascii="Britannic Bold" w:hAnsi="Britannic Bold"/>
          <w:sz w:val="32"/>
          <w:szCs w:val="36"/>
        </w:rPr>
        <w:t>press</w:t>
      </w:r>
      <w:r w:rsidRPr="00974F1F">
        <w:rPr>
          <w:rFonts w:ascii="Britannic Bold" w:hAnsi="Britannic Bold"/>
          <w:sz w:val="32"/>
          <w:szCs w:val="36"/>
        </w:rPr>
        <w:t xml:space="preserve"> Falls High School:</w:t>
      </w:r>
    </w:p>
    <w:p w:rsidR="005D3B84" w:rsidRPr="00974F1F" w:rsidRDefault="005D3B84" w:rsidP="005D3B84">
      <w:pPr>
        <w:rPr>
          <w:rFonts w:ascii="Britannic Bold" w:hAnsi="Britannic Bold"/>
          <w:sz w:val="32"/>
          <w:szCs w:val="36"/>
          <w:u w:val="single"/>
        </w:rPr>
      </w:pPr>
      <w:r w:rsidRPr="00974F1F">
        <w:rPr>
          <w:rFonts w:ascii="Britannic Bold" w:hAnsi="Britannic Bold"/>
          <w:sz w:val="32"/>
          <w:szCs w:val="36"/>
          <w:u w:val="single"/>
        </w:rPr>
        <w:t>Principles of Agriculture Food and Natural Resources</w:t>
      </w:r>
      <w:r w:rsidR="00687049" w:rsidRPr="00974F1F">
        <w:rPr>
          <w:rFonts w:ascii="Britannic Bold" w:hAnsi="Britannic Bold"/>
          <w:sz w:val="32"/>
          <w:szCs w:val="36"/>
          <w:u w:val="single"/>
        </w:rPr>
        <w:t xml:space="preserve"> (Required)</w:t>
      </w:r>
    </w:p>
    <w:p w:rsidR="005D3B84" w:rsidRPr="00974F1F" w:rsidRDefault="005D3B84" w:rsidP="005D3B84">
      <w:pPr>
        <w:pStyle w:val="ListParagraph"/>
        <w:numPr>
          <w:ilvl w:val="0"/>
          <w:numId w:val="2"/>
        </w:numPr>
        <w:rPr>
          <w:rFonts w:ascii="Arial" w:hAnsi="Arial" w:cs="Arial"/>
          <w:szCs w:val="24"/>
        </w:rPr>
      </w:pPr>
      <w:r w:rsidRPr="00974F1F">
        <w:rPr>
          <w:rFonts w:ascii="Arial" w:hAnsi="Arial" w:cs="Arial"/>
          <w:szCs w:val="24"/>
        </w:rPr>
        <w:t>To be prepared for careers in agriculture, food, and natural resources, students must attain academic skills and knowledge in agriculture. This course allows students to develop knowledge and skills regarding career opportunities, personal development, globalization, industry standards, details, practices, and expectations. To prepare for success, students need to have opportunities to learn, reinforce, experience, apply, and transfer their knowledge and skills in a variety of settings.</w:t>
      </w:r>
    </w:p>
    <w:p w:rsidR="005D3B84" w:rsidRPr="00974F1F" w:rsidRDefault="00C25EC3" w:rsidP="005D3B84">
      <w:pPr>
        <w:rPr>
          <w:rFonts w:ascii="Britannic Bold" w:hAnsi="Britannic Bold" w:cs="Arial"/>
          <w:sz w:val="32"/>
          <w:szCs w:val="36"/>
          <w:u w:val="single"/>
        </w:rPr>
      </w:pPr>
      <w:r>
        <w:rPr>
          <w:rFonts w:ascii="Britannic Bold" w:hAnsi="Britannic Bold" w:cs="Arial"/>
          <w:sz w:val="32"/>
          <w:szCs w:val="36"/>
          <w:u w:val="single"/>
        </w:rPr>
        <w:t xml:space="preserve">Equine Science (1/2 </w:t>
      </w:r>
      <w:r w:rsidR="005D3B84" w:rsidRPr="00974F1F">
        <w:rPr>
          <w:rFonts w:ascii="Britannic Bold" w:hAnsi="Britannic Bold" w:cs="Arial"/>
          <w:sz w:val="32"/>
          <w:szCs w:val="36"/>
          <w:u w:val="single"/>
        </w:rPr>
        <w:t>Credit)</w:t>
      </w:r>
    </w:p>
    <w:p w:rsidR="00F74A67" w:rsidRPr="00974F1F" w:rsidRDefault="005D3B84" w:rsidP="00F74A67">
      <w:pPr>
        <w:pStyle w:val="ListParagraph"/>
        <w:numPr>
          <w:ilvl w:val="0"/>
          <w:numId w:val="2"/>
        </w:numPr>
        <w:rPr>
          <w:rFonts w:ascii="Arial" w:hAnsi="Arial" w:cs="Arial"/>
          <w:szCs w:val="24"/>
        </w:rPr>
      </w:pPr>
      <w:r w:rsidRPr="00974F1F">
        <w:rPr>
          <w:rFonts w:ascii="Arial" w:hAnsi="Arial" w:cs="Arial"/>
          <w:szCs w:val="24"/>
        </w:rPr>
        <w:t>To be prepared for careers in the field of animal science, students need to enhance academic knowledge and skills, acquire knowledge and skills related to animal systems, and develop knowledge and skills regarding career opportunities, entry requirements, and industry expectations. To prepare for success, students need opportunities to learn, reinforce, apply, and transfer their knowledge and skills in a variety of settings. Suggested animals which may be included in the course of study include, but are not limited to, horses, donkeys, and mules.</w:t>
      </w:r>
    </w:p>
    <w:p w:rsidR="005D3B84" w:rsidRPr="00974F1F" w:rsidRDefault="005D3B84" w:rsidP="005D3B84">
      <w:pPr>
        <w:rPr>
          <w:rFonts w:ascii="Britannic Bold" w:hAnsi="Britannic Bold" w:cs="Arial"/>
          <w:sz w:val="32"/>
          <w:szCs w:val="36"/>
          <w:u w:val="single"/>
        </w:rPr>
      </w:pPr>
      <w:r w:rsidRPr="00974F1F">
        <w:rPr>
          <w:rFonts w:ascii="Britannic Bold" w:hAnsi="Britannic Bold" w:cs="Arial"/>
          <w:sz w:val="32"/>
          <w:szCs w:val="36"/>
          <w:u w:val="single"/>
        </w:rPr>
        <w:t>Veterinary Medical Applications</w:t>
      </w:r>
      <w:r w:rsidR="00C25EC3">
        <w:rPr>
          <w:rFonts w:ascii="Britannic Bold" w:hAnsi="Britannic Bold" w:cs="Arial"/>
          <w:sz w:val="32"/>
          <w:szCs w:val="36"/>
          <w:u w:val="single"/>
        </w:rPr>
        <w:t xml:space="preserve"> (1 Credit)</w:t>
      </w:r>
    </w:p>
    <w:p w:rsidR="005D3B84" w:rsidRPr="00974F1F" w:rsidRDefault="005D3B84" w:rsidP="005D3B84">
      <w:pPr>
        <w:pStyle w:val="ListParagraph"/>
        <w:numPr>
          <w:ilvl w:val="0"/>
          <w:numId w:val="2"/>
        </w:numPr>
        <w:rPr>
          <w:rFonts w:ascii="Arial" w:hAnsi="Arial" w:cs="Arial"/>
          <w:szCs w:val="24"/>
        </w:rPr>
      </w:pPr>
      <w:r w:rsidRPr="00974F1F">
        <w:rPr>
          <w:rFonts w:ascii="Arial" w:hAnsi="Arial" w:cs="Arial"/>
          <w:szCs w:val="24"/>
        </w:rPr>
        <w:t>To be prepared for careers in the field of animal science, students need to attain academic skills and knowledge, acquire technical knowledge and skills related to animal systems and the workplace, and develop knowledge and skills regarding career opportunities, entry requirements, and industry expectations. To prepare for success, students need opportunities to learn, reinforce, apply, and transfer knowledge and skills and technologies in a variety of settings. Topics covered in this course include, but are not limited to, veterinary practices as they relate to both large and small animal species.</w:t>
      </w:r>
    </w:p>
    <w:p w:rsidR="00974F1F" w:rsidRDefault="00265943" w:rsidP="005D3B84">
      <w:pPr>
        <w:pStyle w:val="ListParagraph"/>
        <w:numPr>
          <w:ilvl w:val="0"/>
          <w:numId w:val="2"/>
        </w:numPr>
        <w:rPr>
          <w:rFonts w:ascii="Arial" w:hAnsi="Arial" w:cs="Arial"/>
          <w:szCs w:val="24"/>
        </w:rPr>
      </w:pPr>
      <w:r w:rsidRPr="00974F1F">
        <w:rPr>
          <w:rFonts w:ascii="Arial" w:hAnsi="Arial" w:cs="Arial"/>
          <w:szCs w:val="24"/>
        </w:rPr>
        <w:t xml:space="preserve">Student </w:t>
      </w:r>
      <w:r w:rsidR="00F74A67" w:rsidRPr="00974F1F">
        <w:rPr>
          <w:rFonts w:ascii="Arial" w:hAnsi="Arial" w:cs="Arial"/>
          <w:szCs w:val="24"/>
        </w:rPr>
        <w:t>can</w:t>
      </w:r>
      <w:r w:rsidRPr="00974F1F">
        <w:rPr>
          <w:rFonts w:ascii="Arial" w:hAnsi="Arial" w:cs="Arial"/>
          <w:szCs w:val="24"/>
        </w:rPr>
        <w:t xml:space="preserve"> receive Level one certification as a vet tech.</w:t>
      </w:r>
    </w:p>
    <w:p w:rsidR="005D3B84" w:rsidRPr="00974F1F" w:rsidRDefault="00687049" w:rsidP="00974F1F">
      <w:pPr>
        <w:rPr>
          <w:rFonts w:ascii="Arial" w:hAnsi="Arial" w:cs="Arial"/>
          <w:szCs w:val="24"/>
        </w:rPr>
      </w:pPr>
      <w:r w:rsidRPr="00974F1F">
        <w:rPr>
          <w:rFonts w:ascii="Britannic Bold" w:hAnsi="Britannic Bold" w:cs="Arial"/>
          <w:sz w:val="32"/>
          <w:szCs w:val="36"/>
          <w:u w:val="single"/>
        </w:rPr>
        <w:lastRenderedPageBreak/>
        <w:t>Food Technology and Safety (1</w:t>
      </w:r>
      <w:r w:rsidR="00C25EC3">
        <w:rPr>
          <w:rFonts w:ascii="Britannic Bold" w:hAnsi="Britannic Bold" w:cs="Arial"/>
          <w:sz w:val="32"/>
          <w:szCs w:val="36"/>
          <w:u w:val="single"/>
        </w:rPr>
        <w:t xml:space="preserve"> </w:t>
      </w:r>
      <w:r w:rsidRPr="00974F1F">
        <w:rPr>
          <w:rFonts w:ascii="Britannic Bold" w:hAnsi="Britannic Bold" w:cs="Arial"/>
          <w:sz w:val="32"/>
          <w:szCs w:val="36"/>
          <w:u w:val="single"/>
        </w:rPr>
        <w:t>Credit)</w:t>
      </w:r>
    </w:p>
    <w:p w:rsidR="00687049" w:rsidRPr="00974F1F" w:rsidRDefault="00687049" w:rsidP="00687049">
      <w:pPr>
        <w:pStyle w:val="ListParagraph"/>
        <w:numPr>
          <w:ilvl w:val="0"/>
          <w:numId w:val="2"/>
        </w:numPr>
        <w:rPr>
          <w:rFonts w:ascii="Arial" w:hAnsi="Arial" w:cs="Arial"/>
          <w:szCs w:val="24"/>
        </w:rPr>
      </w:pPr>
      <w:r w:rsidRPr="00974F1F">
        <w:rPr>
          <w:rFonts w:ascii="Arial" w:hAnsi="Arial" w:cs="Arial"/>
          <w:szCs w:val="24"/>
        </w:rPr>
        <w:t>To be prepared for careers in value-added and food processing systems, students need to attain academic skills and knowledge, acquire technical knowledge and skills related to value-added and food processing and the workplace, and develop knowledge and skills regarding career opportunities, entry requirements, and industry expectations. To prepare for success, students need opportunities to learn, reinforce, apply, and transfer their knowledge and skills and technologies in a variety of settings. This course examines the food technology industry as it relates to food production, handling, and safety.</w:t>
      </w:r>
    </w:p>
    <w:p w:rsidR="00687049" w:rsidRPr="00974F1F" w:rsidRDefault="00687049" w:rsidP="00687049">
      <w:pPr>
        <w:rPr>
          <w:rFonts w:ascii="Britannic Bold" w:hAnsi="Britannic Bold" w:cs="Arial"/>
          <w:sz w:val="32"/>
          <w:szCs w:val="36"/>
          <w:u w:val="single"/>
        </w:rPr>
      </w:pPr>
      <w:r w:rsidRPr="00974F1F">
        <w:rPr>
          <w:rFonts w:ascii="Britannic Bold" w:hAnsi="Britannic Bold" w:cs="Arial"/>
          <w:sz w:val="32"/>
          <w:szCs w:val="36"/>
          <w:u w:val="single"/>
        </w:rPr>
        <w:t>Wildlife, Fisheries</w:t>
      </w:r>
      <w:r w:rsidR="00C25EC3">
        <w:rPr>
          <w:rFonts w:ascii="Britannic Bold" w:hAnsi="Britannic Bold" w:cs="Arial"/>
          <w:sz w:val="32"/>
          <w:szCs w:val="36"/>
          <w:u w:val="single"/>
        </w:rPr>
        <w:t>, and Ecology Management (1</w:t>
      </w:r>
      <w:r w:rsidRPr="00974F1F">
        <w:rPr>
          <w:rFonts w:ascii="Britannic Bold" w:hAnsi="Britannic Bold" w:cs="Arial"/>
          <w:sz w:val="32"/>
          <w:szCs w:val="36"/>
          <w:u w:val="single"/>
        </w:rPr>
        <w:t xml:space="preserve"> Credit)</w:t>
      </w:r>
    </w:p>
    <w:p w:rsidR="00265943" w:rsidRPr="002776FE" w:rsidRDefault="00687049" w:rsidP="002776FE">
      <w:pPr>
        <w:pStyle w:val="ListParagraph"/>
        <w:numPr>
          <w:ilvl w:val="0"/>
          <w:numId w:val="2"/>
        </w:numPr>
        <w:rPr>
          <w:rFonts w:ascii="Arial" w:hAnsi="Arial" w:cs="Arial"/>
          <w:szCs w:val="24"/>
        </w:rPr>
      </w:pPr>
      <w:r w:rsidRPr="00974F1F">
        <w:rPr>
          <w:rFonts w:ascii="Arial" w:hAnsi="Arial" w:cs="Arial"/>
          <w:szCs w:val="24"/>
        </w:rPr>
        <w:t xml:space="preserve">To be prepared for careers in natural resource systems, students need to attain academic skills and knowledge, acquire technical knowledge and skills related to natural resources, and develop knowledge and skills regarding career opportunities, entry requirements, and industry expectations. To prepare for success, students need opportunities to learn, reinforce, apply, and transfer their knowledge and skills in a variety of settings. This course examines the </w:t>
      </w:r>
      <w:r w:rsidRPr="002776FE">
        <w:rPr>
          <w:rFonts w:ascii="Arial" w:hAnsi="Arial" w:cs="Arial"/>
          <w:szCs w:val="24"/>
        </w:rPr>
        <w:t xml:space="preserve">management of game and non-game wildlife species, fish, and </w:t>
      </w:r>
      <w:r w:rsidR="00F74A67" w:rsidRPr="002776FE">
        <w:rPr>
          <w:rFonts w:ascii="Arial" w:hAnsi="Arial" w:cs="Arial"/>
          <w:szCs w:val="24"/>
        </w:rPr>
        <w:t>aqua crops</w:t>
      </w:r>
      <w:r w:rsidRPr="002776FE">
        <w:rPr>
          <w:rFonts w:ascii="Arial" w:hAnsi="Arial" w:cs="Arial"/>
          <w:szCs w:val="24"/>
        </w:rPr>
        <w:t xml:space="preserve"> and their ecological needs as related to current agricultural practices.</w:t>
      </w:r>
    </w:p>
    <w:p w:rsidR="00265943" w:rsidRPr="00974F1F" w:rsidRDefault="00265943" w:rsidP="00265943">
      <w:pPr>
        <w:pStyle w:val="ListParagraph"/>
        <w:numPr>
          <w:ilvl w:val="0"/>
          <w:numId w:val="3"/>
        </w:numPr>
        <w:rPr>
          <w:rFonts w:ascii="Arial" w:hAnsi="Arial" w:cs="Arial"/>
          <w:szCs w:val="24"/>
        </w:rPr>
      </w:pPr>
      <w:r w:rsidRPr="00974F1F">
        <w:rPr>
          <w:rFonts w:ascii="Arial" w:hAnsi="Arial" w:cs="Arial"/>
          <w:szCs w:val="24"/>
        </w:rPr>
        <w:t xml:space="preserve">Students can receive </w:t>
      </w:r>
      <w:r w:rsidR="00F74A67" w:rsidRPr="00974F1F">
        <w:rPr>
          <w:rFonts w:ascii="Arial" w:hAnsi="Arial" w:cs="Arial"/>
          <w:szCs w:val="24"/>
        </w:rPr>
        <w:t>hunter’s</w:t>
      </w:r>
      <w:r w:rsidRPr="00974F1F">
        <w:rPr>
          <w:rFonts w:ascii="Arial" w:hAnsi="Arial" w:cs="Arial"/>
          <w:szCs w:val="24"/>
        </w:rPr>
        <w:t xml:space="preserve"> education.</w:t>
      </w:r>
    </w:p>
    <w:p w:rsidR="007C65CF" w:rsidRDefault="007C65CF" w:rsidP="00687049">
      <w:pPr>
        <w:rPr>
          <w:rFonts w:ascii="Arial" w:hAnsi="Arial" w:cs="Arial"/>
          <w:szCs w:val="24"/>
        </w:rPr>
      </w:pPr>
    </w:p>
    <w:p w:rsidR="00687049" w:rsidRPr="00974F1F" w:rsidRDefault="00687049" w:rsidP="00687049">
      <w:pPr>
        <w:rPr>
          <w:rFonts w:ascii="Britannic Bold" w:hAnsi="Britannic Bold" w:cs="Arial"/>
          <w:sz w:val="32"/>
          <w:szCs w:val="36"/>
          <w:u w:val="single"/>
        </w:rPr>
      </w:pPr>
      <w:r w:rsidRPr="00974F1F">
        <w:rPr>
          <w:rFonts w:ascii="Britannic Bold" w:hAnsi="Britannic Bold" w:cs="Arial"/>
          <w:sz w:val="32"/>
          <w:szCs w:val="36"/>
          <w:u w:val="single"/>
        </w:rPr>
        <w:t>Principles and Elements of Floral Design (Fine Art Credit)</w:t>
      </w:r>
      <w:r w:rsidR="00C25EC3">
        <w:rPr>
          <w:rFonts w:ascii="Britannic Bold" w:hAnsi="Britannic Bold" w:cs="Arial"/>
          <w:sz w:val="32"/>
          <w:szCs w:val="36"/>
          <w:u w:val="single"/>
        </w:rPr>
        <w:t xml:space="preserve"> </w:t>
      </w:r>
      <w:proofErr w:type="gramStart"/>
      <w:r w:rsidR="00C25EC3">
        <w:rPr>
          <w:rFonts w:ascii="Britannic Bold" w:hAnsi="Britannic Bold" w:cs="Arial"/>
          <w:sz w:val="32"/>
          <w:szCs w:val="36"/>
          <w:u w:val="single"/>
        </w:rPr>
        <w:t>( 1</w:t>
      </w:r>
      <w:proofErr w:type="gramEnd"/>
      <w:r w:rsidR="00C25EC3">
        <w:rPr>
          <w:rFonts w:ascii="Britannic Bold" w:hAnsi="Britannic Bold" w:cs="Arial"/>
          <w:sz w:val="32"/>
          <w:szCs w:val="36"/>
          <w:u w:val="single"/>
        </w:rPr>
        <w:t xml:space="preserve"> Credit)</w:t>
      </w:r>
    </w:p>
    <w:p w:rsidR="00687049" w:rsidRDefault="00687049" w:rsidP="00687049">
      <w:pPr>
        <w:pStyle w:val="ListParagraph"/>
        <w:numPr>
          <w:ilvl w:val="0"/>
          <w:numId w:val="2"/>
        </w:numPr>
        <w:rPr>
          <w:rFonts w:ascii="Arial" w:hAnsi="Arial" w:cs="Arial"/>
          <w:szCs w:val="24"/>
        </w:rPr>
      </w:pPr>
      <w:r w:rsidRPr="00974F1F">
        <w:rPr>
          <w:rFonts w:ascii="Arial" w:hAnsi="Arial" w:cs="Arial"/>
          <w:szCs w:val="24"/>
        </w:rPr>
        <w:t xml:space="preserve">To be prepared for careers in floral design, students need to attain academic skills and knowledge as well as technical knowledge and skills related to horticultural systems and develop knowledge and skills regarding career opportunities, entry requirements, and industry expectations. To prepare for success, students need opportunities to learn, reinforce, apply and transfer their knowledge and skills and technologies in a variety of settings. This course is designed to develop students' ability to identify and demonstrate the principles and techniques related to floral design as well as develop an understanding of the management of floral </w:t>
      </w:r>
      <w:r w:rsidR="00F74A67" w:rsidRPr="00974F1F">
        <w:rPr>
          <w:rFonts w:ascii="Arial" w:hAnsi="Arial" w:cs="Arial"/>
          <w:szCs w:val="24"/>
        </w:rPr>
        <w:t>enterprises. Through</w:t>
      </w:r>
      <w:r w:rsidRPr="00974F1F">
        <w:rPr>
          <w:rFonts w:ascii="Arial" w:hAnsi="Arial" w:cs="Arial"/>
          <w:szCs w:val="24"/>
        </w:rPr>
        <w:t xml:space="preserve"> the analysis of artistic floral styles and historical periods, students develop respect for the traditions and contributions of diverse cultures. Students respond to and analyze floral designs, thus contributing to the development of lifelong skills of making informed judgments and evaluations.</w:t>
      </w:r>
    </w:p>
    <w:p w:rsidR="00974F1F" w:rsidRPr="00974F1F" w:rsidRDefault="00974F1F" w:rsidP="00974F1F">
      <w:pPr>
        <w:pStyle w:val="ListParagraph"/>
        <w:rPr>
          <w:rFonts w:ascii="Arial" w:hAnsi="Arial" w:cs="Arial"/>
          <w:szCs w:val="24"/>
        </w:rPr>
      </w:pPr>
    </w:p>
    <w:p w:rsidR="00265943" w:rsidRPr="00974F1F" w:rsidRDefault="00265943" w:rsidP="00265943">
      <w:pPr>
        <w:rPr>
          <w:rFonts w:ascii="Britannic Bold" w:hAnsi="Britannic Bold" w:cs="Arial"/>
          <w:sz w:val="32"/>
          <w:szCs w:val="36"/>
          <w:u w:val="single"/>
        </w:rPr>
      </w:pPr>
      <w:r w:rsidRPr="00974F1F">
        <w:rPr>
          <w:rFonts w:ascii="Britannic Bold" w:hAnsi="Britannic Bold" w:cs="Arial"/>
          <w:sz w:val="32"/>
          <w:szCs w:val="36"/>
          <w:u w:val="single"/>
        </w:rPr>
        <w:t>Ag. Mechanics/Metal Fab. ( AWS</w:t>
      </w:r>
      <w:r w:rsidR="006F6ED4" w:rsidRPr="00974F1F">
        <w:rPr>
          <w:rFonts w:ascii="Britannic Bold" w:hAnsi="Britannic Bold" w:cs="Arial"/>
          <w:sz w:val="32"/>
          <w:szCs w:val="36"/>
          <w:u w:val="single"/>
        </w:rPr>
        <w:t xml:space="preserve"> &amp; OSHA</w:t>
      </w:r>
      <w:r w:rsidRPr="00974F1F">
        <w:rPr>
          <w:rFonts w:ascii="Britannic Bold" w:hAnsi="Britannic Bold" w:cs="Arial"/>
          <w:sz w:val="32"/>
          <w:szCs w:val="36"/>
          <w:u w:val="single"/>
        </w:rPr>
        <w:t xml:space="preserve"> Certification course)</w:t>
      </w:r>
    </w:p>
    <w:p w:rsidR="00687049" w:rsidRPr="00974F1F" w:rsidRDefault="00827B58" w:rsidP="00827B58">
      <w:pPr>
        <w:pStyle w:val="ListParagraph"/>
        <w:numPr>
          <w:ilvl w:val="0"/>
          <w:numId w:val="2"/>
        </w:numPr>
        <w:rPr>
          <w:rStyle w:val="style91"/>
          <w:rFonts w:ascii="Arial" w:hAnsi="Arial" w:cs="Arial"/>
          <w:sz w:val="22"/>
          <w:szCs w:val="24"/>
        </w:rPr>
      </w:pPr>
      <w:r w:rsidRPr="00974F1F">
        <w:rPr>
          <w:rStyle w:val="style91"/>
          <w:rFonts w:ascii="Arial" w:hAnsi="Arial" w:cs="Arial"/>
          <w:color w:val="000000"/>
          <w:sz w:val="22"/>
          <w:szCs w:val="24"/>
        </w:rPr>
        <w:lastRenderedPageBreak/>
        <w:t>This course is designed to familiarize the student with basic theory and specialized skill in the areas of tool identification and safe use, carpentry, electricity, plumbing, masonry, fence building, painting, metal working, and welding processes. Construction of a project or demonstration of skills will fulfill the requirements of the Supervised Agricultural Experience Program</w:t>
      </w:r>
    </w:p>
    <w:p w:rsidR="00974F1F" w:rsidRDefault="00974F1F" w:rsidP="00974F1F">
      <w:pPr>
        <w:pStyle w:val="ListParagraph"/>
        <w:rPr>
          <w:rStyle w:val="style91"/>
          <w:rFonts w:ascii="Arial" w:hAnsi="Arial" w:cs="Arial"/>
          <w:color w:val="000000"/>
          <w:sz w:val="22"/>
          <w:szCs w:val="24"/>
        </w:rPr>
      </w:pPr>
    </w:p>
    <w:p w:rsidR="00F74A67" w:rsidRPr="00974F1F" w:rsidRDefault="00F74A67" w:rsidP="00F74A67">
      <w:pPr>
        <w:rPr>
          <w:rFonts w:ascii="Britannic Bold" w:hAnsi="Britannic Bold" w:cs="Arial"/>
          <w:sz w:val="32"/>
          <w:szCs w:val="36"/>
          <w:u w:val="single"/>
        </w:rPr>
      </w:pPr>
      <w:r w:rsidRPr="00974F1F">
        <w:rPr>
          <w:rFonts w:ascii="Britannic Bold" w:hAnsi="Britannic Bold" w:cs="Arial"/>
          <w:sz w:val="32"/>
          <w:szCs w:val="36"/>
          <w:u w:val="single"/>
        </w:rPr>
        <w:t>Advanced Animal Science (</w:t>
      </w:r>
      <w:r w:rsidR="00C25EC3">
        <w:rPr>
          <w:rFonts w:ascii="Britannic Bold" w:hAnsi="Britannic Bold" w:cs="Arial"/>
          <w:sz w:val="32"/>
          <w:szCs w:val="36"/>
          <w:u w:val="single"/>
        </w:rPr>
        <w:t xml:space="preserve">1 </w:t>
      </w:r>
      <w:r w:rsidRPr="00974F1F">
        <w:rPr>
          <w:rFonts w:ascii="Britannic Bold" w:hAnsi="Britannic Bold" w:cs="Arial"/>
          <w:sz w:val="32"/>
          <w:szCs w:val="36"/>
          <w:u w:val="single"/>
        </w:rPr>
        <w:t>Science Credit)</w:t>
      </w:r>
    </w:p>
    <w:p w:rsidR="00F74A67" w:rsidRPr="00974F1F" w:rsidRDefault="00F74A67" w:rsidP="00F74A67">
      <w:pPr>
        <w:pStyle w:val="ListParagraph"/>
        <w:numPr>
          <w:ilvl w:val="0"/>
          <w:numId w:val="2"/>
        </w:numPr>
        <w:rPr>
          <w:rFonts w:ascii="Arial" w:hAnsi="Arial" w:cs="Arial"/>
          <w:szCs w:val="24"/>
        </w:rPr>
      </w:pPr>
      <w:r w:rsidRPr="00974F1F">
        <w:rPr>
          <w:rFonts w:ascii="Arial" w:hAnsi="Arial" w:cs="Arial"/>
          <w:szCs w:val="24"/>
        </w:rPr>
        <w:t>This course is recommended for students in Grade 12. To be prepared for careers in the field of animal science, students need to attain academic skills and knowledge, acquire knowledge and skills related to animal systems, and develop knowledge and skills regarding career opportunities, entry requirements, and industry standards. To prepare for success, students need opportunities to learn, reinforce, apply, and transfer their knowledge and skills in a variety of settings. This course examines the interrelatedness of human, scientific, and technological dimensions of livestock production. Instruction is designed to allow for the application of scientific and technological aspects of animal science through field and laboratory experiences.</w:t>
      </w:r>
    </w:p>
    <w:p w:rsidR="00974F1F" w:rsidRPr="007C65CF" w:rsidRDefault="00F74A67" w:rsidP="00974F1F">
      <w:pPr>
        <w:pStyle w:val="ListParagraph"/>
        <w:numPr>
          <w:ilvl w:val="1"/>
          <w:numId w:val="2"/>
        </w:numPr>
        <w:rPr>
          <w:rFonts w:ascii="Arial" w:hAnsi="Arial" w:cs="Arial"/>
          <w:szCs w:val="24"/>
        </w:rPr>
      </w:pPr>
      <w:r w:rsidRPr="00974F1F">
        <w:rPr>
          <w:rFonts w:ascii="Arial" w:hAnsi="Arial" w:cs="Arial"/>
          <w:szCs w:val="24"/>
        </w:rPr>
        <w:t>Students may earn their 4</w:t>
      </w:r>
      <w:r w:rsidRPr="00974F1F">
        <w:rPr>
          <w:rFonts w:ascii="Arial" w:hAnsi="Arial" w:cs="Arial"/>
          <w:szCs w:val="24"/>
          <w:vertAlign w:val="superscript"/>
        </w:rPr>
        <w:t>th</w:t>
      </w:r>
      <w:r w:rsidRPr="00974F1F">
        <w:rPr>
          <w:rFonts w:ascii="Arial" w:hAnsi="Arial" w:cs="Arial"/>
          <w:szCs w:val="24"/>
        </w:rPr>
        <w:t xml:space="preserve"> year science credit in this course.</w:t>
      </w:r>
    </w:p>
    <w:p w:rsidR="007C65CF" w:rsidRDefault="007C65CF" w:rsidP="00974F1F">
      <w:pPr>
        <w:rPr>
          <w:rFonts w:ascii="Britannic Bold" w:hAnsi="Britannic Bold" w:cs="Arial"/>
          <w:sz w:val="32"/>
          <w:szCs w:val="36"/>
          <w:u w:val="single"/>
        </w:rPr>
      </w:pPr>
    </w:p>
    <w:p w:rsidR="00974F1F" w:rsidRPr="00974F1F" w:rsidRDefault="00C25EC3" w:rsidP="00974F1F">
      <w:pPr>
        <w:rPr>
          <w:rFonts w:ascii="Britannic Bold" w:hAnsi="Britannic Bold" w:cs="Arial"/>
          <w:sz w:val="32"/>
          <w:szCs w:val="36"/>
          <w:u w:val="single"/>
        </w:rPr>
      </w:pPr>
      <w:r>
        <w:rPr>
          <w:rFonts w:ascii="Britannic Bold" w:hAnsi="Britannic Bold" w:cs="Arial"/>
          <w:sz w:val="32"/>
          <w:szCs w:val="36"/>
          <w:u w:val="single"/>
        </w:rPr>
        <w:t xml:space="preserve">Horticulture Science (1 </w:t>
      </w:r>
      <w:r w:rsidR="00974F1F" w:rsidRPr="00974F1F">
        <w:rPr>
          <w:rFonts w:ascii="Britannic Bold" w:hAnsi="Britannic Bold" w:cs="Arial"/>
          <w:sz w:val="32"/>
          <w:szCs w:val="36"/>
          <w:u w:val="single"/>
        </w:rPr>
        <w:t>Credit)</w:t>
      </w:r>
    </w:p>
    <w:p w:rsidR="00974F1F" w:rsidRPr="007C65CF" w:rsidRDefault="00974F1F" w:rsidP="00974F1F">
      <w:pPr>
        <w:pStyle w:val="ListParagraph"/>
        <w:numPr>
          <w:ilvl w:val="0"/>
          <w:numId w:val="2"/>
        </w:numPr>
        <w:rPr>
          <w:rFonts w:ascii="Arial" w:hAnsi="Arial" w:cs="Arial"/>
          <w:szCs w:val="24"/>
          <w:u w:val="single"/>
        </w:rPr>
      </w:pPr>
      <w:r w:rsidRPr="00974F1F">
        <w:rPr>
          <w:rFonts w:ascii="Arial" w:hAnsi="Arial" w:cs="Arial"/>
          <w:szCs w:val="24"/>
          <w:shd w:val="clear" w:color="auto" w:fill="FFFFFF"/>
        </w:rPr>
        <w:t>This class is recommended for students to take after Principles of Floral Design. To be prepared for careers in horticultural systems, students need to attain academic skills and knowledge, acquire technical knowledge and skills related to horticulture and the workplace, and develop knowledge and skills regarding career opportunities, entry requirements, and industry expectations. To prepare for success, students need opportunities to learn, reinforce, apply, and transfer knowledge and skills in a variety of settings. This course is designed to develop an understanding of common horticultural management practices as they relate to food and ornamental plant production.</w:t>
      </w:r>
    </w:p>
    <w:p w:rsidR="007C65CF" w:rsidRDefault="007C65CF" w:rsidP="007C65CF">
      <w:pPr>
        <w:rPr>
          <w:rFonts w:ascii="Britannic Bold" w:hAnsi="Britannic Bold" w:cs="Arial"/>
          <w:sz w:val="32"/>
          <w:szCs w:val="32"/>
          <w:u w:val="single"/>
        </w:rPr>
      </w:pPr>
    </w:p>
    <w:p w:rsidR="007C65CF" w:rsidRDefault="007C65CF" w:rsidP="007C65CF">
      <w:pPr>
        <w:rPr>
          <w:rFonts w:ascii="Britannic Bold" w:hAnsi="Britannic Bold" w:cs="Arial"/>
          <w:sz w:val="32"/>
          <w:szCs w:val="32"/>
          <w:u w:val="single"/>
        </w:rPr>
      </w:pPr>
      <w:bookmarkStart w:id="0" w:name="_GoBack"/>
      <w:bookmarkEnd w:id="0"/>
      <w:r w:rsidRPr="007C65CF">
        <w:rPr>
          <w:rFonts w:ascii="Britannic Bold" w:hAnsi="Britannic Bold" w:cs="Arial"/>
          <w:sz w:val="32"/>
          <w:szCs w:val="32"/>
          <w:u w:val="single"/>
        </w:rPr>
        <w:t>Small Animal Management (1/2 Credit)</w:t>
      </w:r>
    </w:p>
    <w:p w:rsidR="007C65CF" w:rsidRPr="007C65CF" w:rsidRDefault="007C65CF" w:rsidP="007C65CF">
      <w:pPr>
        <w:pStyle w:val="ListParagraph"/>
        <w:numPr>
          <w:ilvl w:val="0"/>
          <w:numId w:val="2"/>
        </w:numPr>
        <w:rPr>
          <w:rFonts w:ascii="Arial" w:hAnsi="Arial" w:cs="Arial"/>
          <w:sz w:val="32"/>
          <w:szCs w:val="32"/>
          <w:u w:val="single"/>
        </w:rPr>
      </w:pPr>
      <w:r w:rsidRPr="007C65CF">
        <w:rPr>
          <w:rFonts w:ascii="Arial" w:hAnsi="Arial" w:cs="Arial"/>
        </w:rPr>
        <w:t>To be prepared for careers in the field of animal science, students need to enhance academic knowledge and skills, acquire knowledge and skills related to animal systems, and develop knowledge and skills regarding career opportunities, entry requirements, and industry expectations. Suggested small animals which may be included in the course of study include, but not limited to, small animals, amphibians, reptiles, avian, dogs, and cats. Students are given the opportunity to develop leadership skills through the National FFA Organization.</w:t>
      </w:r>
    </w:p>
    <w:sectPr w:rsidR="007C65CF" w:rsidRPr="007C6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750F2"/>
    <w:multiLevelType w:val="hybridMultilevel"/>
    <w:tmpl w:val="180E2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CE59CF"/>
    <w:multiLevelType w:val="hybridMultilevel"/>
    <w:tmpl w:val="3160BF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C35B7E"/>
    <w:multiLevelType w:val="hybridMultilevel"/>
    <w:tmpl w:val="4B9872F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34726E"/>
    <w:multiLevelType w:val="hybridMultilevel"/>
    <w:tmpl w:val="771005C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B84"/>
    <w:rsid w:val="00265943"/>
    <w:rsid w:val="002776FE"/>
    <w:rsid w:val="005D3B84"/>
    <w:rsid w:val="00687049"/>
    <w:rsid w:val="006C60B3"/>
    <w:rsid w:val="006F6ED4"/>
    <w:rsid w:val="007C65CF"/>
    <w:rsid w:val="00827B58"/>
    <w:rsid w:val="00974F1F"/>
    <w:rsid w:val="00C25EC3"/>
    <w:rsid w:val="00F74A67"/>
    <w:rsid w:val="00FF0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CC275"/>
  <w15:docId w15:val="{B5E3BBAD-CE5E-4D56-B64E-34EDEBF2A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9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B84"/>
    <w:pPr>
      <w:ind w:left="720"/>
      <w:contextualSpacing/>
    </w:pPr>
  </w:style>
  <w:style w:type="character" w:customStyle="1" w:styleId="style91">
    <w:name w:val="style91"/>
    <w:basedOn w:val="DefaultParagraphFont"/>
    <w:rsid w:val="00827B58"/>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9D26C-0353-40EE-8459-96BA5C872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Cypress Fairbanks ISD</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Corey Taylor</cp:lastModifiedBy>
  <cp:revision>6</cp:revision>
  <dcterms:created xsi:type="dcterms:W3CDTF">2015-08-24T19:06:00Z</dcterms:created>
  <dcterms:modified xsi:type="dcterms:W3CDTF">2018-08-07T15:08:00Z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1698705707</vt:i4>
  </property>
</Properties>
</file>